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3241E8E4"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w:t>
      </w:r>
      <w:r w:rsidR="001F6781">
        <w:rPr>
          <w:rFonts w:cs="Arial"/>
          <w:b/>
          <w:noProof/>
          <w:sz w:val="24"/>
        </w:rPr>
        <w:t>1106</w:t>
      </w:r>
    </w:p>
    <w:p w14:paraId="39049EA7" w14:textId="5CF5CC77"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1F6781">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F6781">
        <w:rPr>
          <w:b/>
          <w:noProof/>
          <w:color w:val="3333FF"/>
        </w:rPr>
        <w:t>0879r07</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2C58881B" w:rsidR="003E7616" w:rsidRPr="008834F5" w:rsidRDefault="001F6781"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3F31BDD" w:rsidR="00EA665B" w:rsidRDefault="00BB2B2A" w:rsidP="00371809">
            <w:pPr>
              <w:pStyle w:val="CRCoverPage"/>
              <w:spacing w:after="0"/>
              <w:ind w:left="100"/>
              <w:rPr>
                <w:noProof/>
              </w:rPr>
            </w:pPr>
            <w:r>
              <w:rPr>
                <w:noProof/>
              </w:rPr>
              <w:t>Lenovo, Motorola Mobility</w:t>
            </w:r>
            <w:r w:rsidR="00E00735">
              <w:rPr>
                <w:noProof/>
              </w:rPr>
              <w:t>, Broadcom</w:t>
            </w:r>
            <w:r w:rsidR="00AE4C5E">
              <w:rPr>
                <w:noProof/>
              </w:rPr>
              <w:t xml:space="preserve">, </w:t>
            </w:r>
            <w:r w:rsidR="00B40013" w:rsidRPr="00B40013">
              <w:rPr>
                <w:noProof/>
              </w:rPr>
              <w:t>Deutsche Telekom</w:t>
            </w:r>
            <w:r w:rsidR="001E7B65">
              <w:rPr>
                <w:noProof/>
              </w:rPr>
              <w:t>, Nokia, Nokia Shanghai Bell</w:t>
            </w:r>
            <w:r w:rsidR="00381B25">
              <w:rPr>
                <w:noProof/>
              </w:rPr>
              <w:t>, Ericsson</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559D7BE4"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that a TNGF is selected which support</w:t>
            </w:r>
            <w:r w:rsidR="00B80F99">
              <w:rPr>
                <w:noProof/>
              </w:rPr>
              <w:t>s</w:t>
            </w:r>
            <w:r w:rsidR="00787BAF">
              <w:rPr>
                <w:noProof/>
              </w:rPr>
              <w:t xml:space="preserve"> </w:t>
            </w:r>
            <w:r w:rsidR="005E7AC8">
              <w:rPr>
                <w:noProof/>
              </w:rPr>
              <w:t xml:space="preserve">none of </w:t>
            </w:r>
            <w:r w:rsidR="00787BAF">
              <w:rPr>
                <w:noProof/>
              </w:rPr>
              <w:t xml:space="preserve">the </w:t>
            </w:r>
            <w:r w:rsidR="005E7AC8">
              <w:rPr>
                <w:noProof/>
              </w:rPr>
              <w:t>subscribed S-</w:t>
            </w:r>
            <w:r w:rsidR="00787BAF">
              <w:rPr>
                <w:noProof/>
              </w:rPr>
              <w:t>NSSAI</w:t>
            </w:r>
            <w:r w:rsidR="005E7AC8">
              <w:rPr>
                <w:noProof/>
              </w:rPr>
              <w:t>(s)</w:t>
            </w:r>
            <w:r w:rsidR="00787BAF">
              <w:rPr>
                <w:noProof/>
              </w:rPr>
              <w:t xml:space="preserve"> </w:t>
            </w:r>
            <w:r w:rsidR="005E7AC8">
              <w:rPr>
                <w:noProof/>
              </w:rPr>
              <w:t xml:space="preserve">of </w:t>
            </w:r>
            <w:r w:rsidR="00787BAF">
              <w:rPr>
                <w:noProof/>
              </w:rPr>
              <w:t>the UE.</w:t>
            </w:r>
          </w:p>
          <w:p w14:paraId="2FE3555A" w14:textId="77777777" w:rsidR="00A52DCE" w:rsidRDefault="00A52DCE" w:rsidP="00371809">
            <w:pPr>
              <w:pStyle w:val="CRCoverPage"/>
              <w:spacing w:after="0"/>
              <w:ind w:left="100"/>
              <w:rPr>
                <w:noProof/>
              </w:rPr>
            </w:pPr>
          </w:p>
          <w:p w14:paraId="12FC6E92" w14:textId="15A6B4CB" w:rsidR="005E7AC8" w:rsidRDefault="00787BAF" w:rsidP="00371809">
            <w:pPr>
              <w:pStyle w:val="CRCoverPage"/>
              <w:spacing w:after="0"/>
              <w:ind w:left="100"/>
              <w:rPr>
                <w:noProof/>
              </w:rPr>
            </w:pPr>
            <w:r>
              <w:rPr>
                <w:noProof/>
              </w:rPr>
              <w:t xml:space="preserve">For example, </w:t>
            </w:r>
            <w:r w:rsidR="005E7AC8">
              <w:rPr>
                <w:noProof/>
              </w:rPr>
              <w:t xml:space="preserve">when a UE attempts to register to 5GC via trusted non-3GPP access and </w:t>
            </w:r>
            <w:r>
              <w:rPr>
                <w:noProof/>
              </w:rPr>
              <w:t xml:space="preserve">the UE </w:t>
            </w:r>
            <w:r w:rsidR="005E7AC8">
              <w:rPr>
                <w:noProof/>
              </w:rPr>
              <w:t xml:space="preserve">is subscribed to S-NSSAI-b, the TNGF selected for this UE may support only S-NSSAI-a. In this case, the registration will fail. </w:t>
            </w:r>
          </w:p>
          <w:p w14:paraId="72807F8F" w14:textId="46AA84DD" w:rsidR="005E7AC8" w:rsidRDefault="005E7AC8" w:rsidP="00371809">
            <w:pPr>
              <w:pStyle w:val="CRCoverPage"/>
              <w:spacing w:after="0"/>
              <w:ind w:left="100"/>
              <w:rPr>
                <w:noProof/>
              </w:rPr>
            </w:pPr>
          </w:p>
          <w:p w14:paraId="3AE894BD" w14:textId="654976CE" w:rsidR="00E557E1" w:rsidRDefault="005E7AC8" w:rsidP="00CB1654">
            <w:pPr>
              <w:pStyle w:val="CRCoverPage"/>
              <w:spacing w:after="0"/>
              <w:ind w:left="100"/>
              <w:rPr>
                <w:noProof/>
              </w:rPr>
            </w:pPr>
            <w:r>
              <w:rPr>
                <w:noProof/>
              </w:rPr>
              <w:t xml:space="preserve">Note that (according to TS 23.501 and to TS 23.003), the NAI provided by the UE during 5GC registration via trusted non-3GPP access is </w:t>
            </w:r>
            <w:r w:rsidR="00B80F99" w:rsidRPr="00B80F99">
              <w:rPr>
                <w:noProof/>
              </w:rPr>
              <w:t>"&lt;any_</w:t>
            </w:r>
            <w:r w:rsidR="00B80F99">
              <w:rPr>
                <w:noProof/>
              </w:rPr>
              <w:t>username</w:t>
            </w:r>
            <w:r w:rsidR="00B80F99" w:rsidRPr="00B80F99">
              <w:rPr>
                <w:noProof/>
              </w:rPr>
              <w:t>&gt;@nai.5gc.mnc&lt;MNC&gt;.mcc&lt;MCC&gt;.3gppnetwork.org"</w:t>
            </w:r>
            <w:r w:rsidR="00B80F99">
              <w:rPr>
                <w:noProof/>
              </w:rPr>
              <w:t>. This NAI does not contain any TA or S-NSSAI information, hence, the TNGF selected based on this NAI may support none of the subscribed S-NSSAIs of the UE.</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3028A" w14:textId="798C8A67" w:rsidR="003E5738" w:rsidRDefault="003E5738" w:rsidP="00787BAF">
            <w:pPr>
              <w:pStyle w:val="CRCoverPage"/>
              <w:spacing w:after="0"/>
              <w:ind w:left="100"/>
            </w:pPr>
            <w:r>
              <w:t>To mitigate the above issue, it is assumed that, when the trusted non-3GPP access is a trusted WLAN access:</w:t>
            </w:r>
          </w:p>
          <w:p w14:paraId="10965952" w14:textId="574847FB" w:rsidR="003E5738" w:rsidRDefault="003E5738" w:rsidP="001F6781">
            <w:pPr>
              <w:pStyle w:val="CRCoverPage"/>
              <w:numPr>
                <w:ilvl w:val="0"/>
                <w:numId w:val="2"/>
              </w:numPr>
              <w:spacing w:after="0"/>
            </w:pPr>
            <w:r>
              <w:t xml:space="preserve">The UE is configured (e.g. with the WLANSP rules defined in TS 23.003 [20]) to select an SSID that supports one or more of the UE’s subscribed S-NSSAIs for non-3GPP access. </w:t>
            </w:r>
          </w:p>
          <w:p w14:paraId="65C87E81" w14:textId="77777777" w:rsidR="003E5738" w:rsidRDefault="003E5738" w:rsidP="003E5738">
            <w:pPr>
              <w:pStyle w:val="CRCoverPage"/>
              <w:numPr>
                <w:ilvl w:val="0"/>
                <w:numId w:val="2"/>
              </w:numPr>
              <w:spacing w:after="0"/>
              <w:rPr>
                <w:noProof/>
              </w:rPr>
            </w:pPr>
            <w:r>
              <w:t>Each SSID is associated with one non-3GPP tracking area and one set of S-NSSAIs.</w:t>
            </w:r>
          </w:p>
          <w:p w14:paraId="3587D196" w14:textId="75EEDB5B" w:rsidR="003E5738" w:rsidRDefault="003E5738" w:rsidP="003E5738">
            <w:pPr>
              <w:pStyle w:val="CRCoverPage"/>
              <w:numPr>
                <w:ilvl w:val="0"/>
                <w:numId w:val="2"/>
              </w:numPr>
              <w:spacing w:after="0"/>
              <w:rPr>
                <w:noProof/>
              </w:rPr>
            </w:pPr>
            <w:r>
              <w:t xml:space="preserve">The </w:t>
            </w:r>
            <w:r w:rsidR="001E7B65">
              <w:t xml:space="preserve">TNAP </w:t>
            </w:r>
            <w:r w:rsidRPr="003E5738">
              <w:t xml:space="preserve">selects a TNGF based on the realm provided by the UE and also based on the SSID selected by the UE. </w:t>
            </w:r>
          </w:p>
          <w:p w14:paraId="396A9123" w14:textId="0700674E" w:rsidR="003E5738" w:rsidRDefault="003E5738" w:rsidP="001F6781">
            <w:pPr>
              <w:pStyle w:val="CRCoverPage"/>
              <w:numPr>
                <w:ilvl w:val="0"/>
                <w:numId w:val="2"/>
              </w:numPr>
              <w:spacing w:after="0"/>
              <w:rPr>
                <w:noProof/>
              </w:rPr>
            </w:pPr>
            <w:r w:rsidRPr="003E5738">
              <w:t>All TNGFs associated with the SSID selected by the UE support the same non-3GPP tracking area and the same set of S-NSSAIs.</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0346F5" w14:textId="5C0E821A" w:rsidR="00F3511B" w:rsidRDefault="00787BAF" w:rsidP="00787BAF">
            <w:pPr>
              <w:pStyle w:val="CRCoverPage"/>
              <w:spacing w:after="0"/>
              <w:ind w:left="100"/>
              <w:rPr>
                <w:noProof/>
              </w:rPr>
            </w:pPr>
            <w:r>
              <w:rPr>
                <w:noProof/>
              </w:rPr>
              <w:t xml:space="preserve">During UE registration via trusted non-3GPP access, it is possible that a TNGF is selected which supports </w:t>
            </w:r>
            <w:r w:rsidR="00B80F99">
              <w:rPr>
                <w:noProof/>
              </w:rPr>
              <w:t xml:space="preserve">none of </w:t>
            </w:r>
            <w:r>
              <w:rPr>
                <w:noProof/>
              </w:rPr>
              <w:t xml:space="preserve">the </w:t>
            </w:r>
            <w:r w:rsidR="00B80F99">
              <w:rPr>
                <w:noProof/>
              </w:rPr>
              <w:t>subscribed S-</w:t>
            </w:r>
            <w:r>
              <w:rPr>
                <w:noProof/>
              </w:rPr>
              <w:t>NSSAI</w:t>
            </w:r>
            <w:r w:rsidR="00B80F99">
              <w:rPr>
                <w:noProof/>
              </w:rPr>
              <w:t>s</w:t>
            </w:r>
            <w:r>
              <w:rPr>
                <w:noProof/>
              </w:rPr>
              <w:t xml:space="preserve"> for the UE.</w:t>
            </w:r>
            <w:r w:rsidR="00B80F99">
              <w:rPr>
                <w:noProof/>
              </w:rPr>
              <w:t xml:space="preserve"> This can lead to registration failure.</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F53AEC7" w:rsidR="00EA665B" w:rsidRDefault="00183782" w:rsidP="00371809">
            <w:pPr>
              <w:pStyle w:val="CRCoverPage"/>
              <w:spacing w:after="0"/>
              <w:ind w:left="100"/>
              <w:rPr>
                <w:noProof/>
              </w:rPr>
            </w:pPr>
            <w:r>
              <w:rPr>
                <w:noProof/>
              </w:rPr>
              <w:t>4.12a.2.</w:t>
            </w:r>
            <w:r w:rsidR="001F6781">
              <w:rPr>
                <w:noProof/>
              </w:rPr>
              <w:t>2</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2" w:name="_Toc20204138"/>
      <w:bookmarkStart w:id="3" w:name="_Toc27894826"/>
      <w:bookmarkStart w:id="4" w:name="_Toc36191896"/>
      <w:bookmarkStart w:id="5" w:name="_Toc45192986"/>
      <w:bookmarkStart w:id="6" w:name="_Toc47592618"/>
      <w:bookmarkStart w:id="7" w:name="_Toc51834704"/>
      <w:bookmarkStart w:id="8" w:name="_Toc59100530"/>
      <w:r>
        <w:t>4.12a.2.2</w:t>
      </w:r>
      <w:r>
        <w:tab/>
        <w:t>Registration procedure for trusted non-3GPP access</w:t>
      </w:r>
      <w:bookmarkEnd w:id="2"/>
      <w:bookmarkEnd w:id="3"/>
      <w:bookmarkEnd w:id="4"/>
      <w:bookmarkEnd w:id="5"/>
      <w:bookmarkEnd w:id="6"/>
      <w:bookmarkEnd w:id="7"/>
      <w:bookmarkEnd w:id="8"/>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80.65pt" o:ole="">
            <v:imagedata r:id="rId18" o:title=""/>
          </v:shape>
          <o:OLEObject Type="Embed" ProgID="Visio.Drawing.15" ShapeID="_x0000_i1025" DrawAspect="Content" ObjectID="_1676878014"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9" w:author="Apostolis-r3" w:date="2021-03-05T12:40:00Z"/>
        </w:rPr>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2C1B3627" w:rsidR="00A73CBC" w:rsidRDefault="00A73CBC" w:rsidP="00A73CBC">
      <w:pPr>
        <w:pStyle w:val="NO"/>
      </w:pPr>
      <w:ins w:id="10" w:author="Apostolis-r3" w:date="2021-03-05T12:40:00Z">
        <w:r>
          <w:t xml:space="preserve">NOTE 1:  </w:t>
        </w:r>
        <w:r>
          <w:tab/>
        </w:r>
      </w:ins>
      <w:ins w:id="11" w:author="Apostolis-r3" w:date="2021-03-05T12:41:00Z">
        <w:r>
          <w:t xml:space="preserve">In this release, </w:t>
        </w:r>
      </w:ins>
      <w:ins w:id="12" w:author="Apostolis-r3" w:date="2021-03-05T13:02:00Z">
        <w:r w:rsidR="00191CAB">
          <w:t xml:space="preserve">it is assumed that when the trusted non-3GPP access is a trusted WLAN access, </w:t>
        </w:r>
      </w:ins>
      <w:ins w:id="13" w:author="Apostolis" w:date="2021-03-10T10:34:00Z">
        <w:r w:rsidR="00CB1654" w:rsidRPr="00CB1654">
          <w:t>the UE is configured (e.g. with the WLANSP rules defined in TS 23.503 [20]) to select an SSID associated with a non-3GPP Tracking Area, which supports one or more of the UE’s subscribed S-NSSAIs for non-3GPP access.</w:t>
        </w:r>
      </w:ins>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14"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2AF95195" w:rsidR="00A73CBC" w:rsidRDefault="00A73CBC">
      <w:pPr>
        <w:pStyle w:val="NO"/>
        <w:pPrChange w:id="15" w:author="Apostolis-r3" w:date="2021-03-05T12:50:00Z">
          <w:pPr>
            <w:pStyle w:val="B1"/>
          </w:pPr>
        </w:pPrChange>
      </w:pPr>
      <w:ins w:id="16" w:author="Apostolis-r3" w:date="2021-03-05T12:50:00Z">
        <w:r>
          <w:t>NOTE 2:</w:t>
        </w:r>
        <w:r>
          <w:tab/>
        </w:r>
      </w:ins>
      <w:ins w:id="17" w:author="Apostolis-r3" w:date="2021-03-05T12:58:00Z">
        <w:r w:rsidR="00922DB3">
          <w:t>In this release, it is assumed that w</w:t>
        </w:r>
      </w:ins>
      <w:ins w:id="18" w:author="Apostolis-r3" w:date="2021-03-05T12:50:00Z">
        <w:r>
          <w:t>hen the trusted non-3GPP access is a trusted WLAN access,</w:t>
        </w:r>
      </w:ins>
      <w:ins w:id="19" w:author="Apostolis-r3" w:date="2021-03-05T12:47:00Z">
        <w:r>
          <w:t xml:space="preserve"> t</w:t>
        </w:r>
      </w:ins>
      <w:ins w:id="20" w:author="Apostolis-r3" w:date="2021-03-05T12:45:00Z">
        <w:r>
          <w:t xml:space="preserve">he TNAP selects a </w:t>
        </w:r>
      </w:ins>
      <w:ins w:id="21" w:author="Apostolis-r3" w:date="2021-03-05T12:46:00Z">
        <w:r>
          <w:t>TNGF based on the real</w:t>
        </w:r>
      </w:ins>
      <w:ins w:id="22" w:author="Apostolis-r3" w:date="2021-03-05T12:47:00Z">
        <w:r>
          <w:t>m</w:t>
        </w:r>
      </w:ins>
      <w:ins w:id="23" w:author="Apostolis-r3" w:date="2021-03-05T12:46:00Z">
        <w:r>
          <w:t xml:space="preserve"> provided by the UE and </w:t>
        </w:r>
      </w:ins>
      <w:ins w:id="24" w:author="Apostolis-r3" w:date="2021-03-05T12:56:00Z">
        <w:r>
          <w:t xml:space="preserve">also </w:t>
        </w:r>
      </w:ins>
      <w:ins w:id="25" w:author="Apostolis-r3" w:date="2021-03-05T12:46:00Z">
        <w:r>
          <w:t>based on the SSID</w:t>
        </w:r>
      </w:ins>
      <w:ins w:id="26" w:author="Apostolis-r3" w:date="2021-03-05T12:47:00Z">
        <w:r>
          <w:t xml:space="preserve"> selected by the UE. </w:t>
        </w:r>
      </w:ins>
      <w:ins w:id="27" w:author="Apostolis-r3" w:date="2021-03-05T13:23:00Z">
        <w:r w:rsidR="003E5738">
          <w:t>A</w:t>
        </w:r>
      </w:ins>
      <w:ins w:id="28" w:author="Apostolis-r3" w:date="2021-03-05T12:47:00Z">
        <w:r>
          <w:t xml:space="preserve">ll TNGFs </w:t>
        </w:r>
      </w:ins>
      <w:ins w:id="29" w:author="Apostolis-r3" w:date="2021-03-05T12:48:00Z">
        <w:r>
          <w:t xml:space="preserve">associated with the SSID selected by the UE support the same </w:t>
        </w:r>
      </w:ins>
      <w:ins w:id="30" w:author="Apostolis-r3" w:date="2021-03-05T13:20:00Z">
        <w:r w:rsidR="003E5738">
          <w:t xml:space="preserve">non-3GPP </w:t>
        </w:r>
      </w:ins>
      <w:ins w:id="31" w:author="Apostolis-r3" w:date="2021-03-05T13:21:00Z">
        <w:r w:rsidR="003E5738">
          <w:t>tracking area</w:t>
        </w:r>
      </w:ins>
      <w:ins w:id="32" w:author="Apostolis-r3" w:date="2021-03-05T12:49:00Z">
        <w:r>
          <w:t>.</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w:t>
      </w:r>
      <w:r>
        <w:lastRenderedPageBreak/>
        <w:t>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52CD85D6" w14:textId="10AEDBC4" w:rsidR="003B4EEA" w:rsidRDefault="004158C0" w:rsidP="00CB1654">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4CA76" w14:textId="77777777" w:rsidR="002439D4" w:rsidRDefault="002439D4">
      <w:r>
        <w:separator/>
      </w:r>
    </w:p>
  </w:endnote>
  <w:endnote w:type="continuationSeparator" w:id="0">
    <w:p w14:paraId="45506143" w14:textId="77777777" w:rsidR="002439D4" w:rsidRDefault="0024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0E4B2" w14:textId="77777777" w:rsidR="002439D4" w:rsidRDefault="002439D4">
      <w:r>
        <w:separator/>
      </w:r>
    </w:p>
  </w:footnote>
  <w:footnote w:type="continuationSeparator" w:id="0">
    <w:p w14:paraId="36A9EA11" w14:textId="77777777" w:rsidR="002439D4" w:rsidRDefault="0024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3">
    <w15:presenceInfo w15:providerId="None" w15:userId="Apostolis-r3"/>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32037"/>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E7B65"/>
    <w:rsid w:val="001F4D3E"/>
    <w:rsid w:val="001F554B"/>
    <w:rsid w:val="001F6781"/>
    <w:rsid w:val="002014F9"/>
    <w:rsid w:val="00231130"/>
    <w:rsid w:val="002439D4"/>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81B25"/>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25A24"/>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2AFE"/>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AE4C5E"/>
    <w:rsid w:val="00B258BB"/>
    <w:rsid w:val="00B40013"/>
    <w:rsid w:val="00B67B97"/>
    <w:rsid w:val="00B80F99"/>
    <w:rsid w:val="00B968C8"/>
    <w:rsid w:val="00BA3EC5"/>
    <w:rsid w:val="00BA51D9"/>
    <w:rsid w:val="00BB2B2A"/>
    <w:rsid w:val="00BB5DFC"/>
    <w:rsid w:val="00BD18A6"/>
    <w:rsid w:val="00BD279D"/>
    <w:rsid w:val="00BD6BB8"/>
    <w:rsid w:val="00C10B84"/>
    <w:rsid w:val="00C62C33"/>
    <w:rsid w:val="00C65A60"/>
    <w:rsid w:val="00C66BA2"/>
    <w:rsid w:val="00C84071"/>
    <w:rsid w:val="00C95985"/>
    <w:rsid w:val="00CA135B"/>
    <w:rsid w:val="00CA3572"/>
    <w:rsid w:val="00CA41B1"/>
    <w:rsid w:val="00CA7BED"/>
    <w:rsid w:val="00CB1654"/>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E62"/>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F1CE-A394-4BA8-98E3-DBB95836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1667</Words>
  <Characters>8558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cp:lastModifiedBy>
  <cp:revision>4</cp:revision>
  <cp:lastPrinted>1899-12-31T23:00:00Z</cp:lastPrinted>
  <dcterms:created xsi:type="dcterms:W3CDTF">2021-03-05T15:49:00Z</dcterms:created>
  <dcterms:modified xsi:type="dcterms:W3CDTF">2021-03-10T08:38:00Z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